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5EB3" w14:textId="24002D1A" w:rsidR="00AB15A5" w:rsidRPr="00AB15A5" w:rsidRDefault="00AB15A5" w:rsidP="00564008">
      <w:pPr>
        <w:rPr>
          <w:rFonts w:asciiTheme="minorHAnsi" w:hAnsiTheme="minorHAnsi" w:cstheme="minorHAnsi"/>
          <w:color w:val="000000"/>
          <w:lang w:val="es-ES"/>
        </w:rPr>
      </w:pPr>
      <w:bookmarkStart w:id="0" w:name="_Hlk519861479"/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El equipo de grado 8 está ansioso por que nuestros estudiantes disfruten de un comienzo positivo del año escolar. Hemos compilado esta lista de </w:t>
      </w:r>
      <w:r>
        <w:rPr>
          <w:rFonts w:asciiTheme="minorHAnsi" w:eastAsiaTheme="minorEastAsia" w:hAnsiTheme="minorHAnsi" w:cstheme="minorHAnsi"/>
          <w:color w:val="000000" w:themeColor="text1"/>
          <w:lang w:val="es-ES"/>
        </w:rPr>
        <w:t>útiles escolares</w:t>
      </w: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 que cada estudiante necesitará para las clases de este año. Esta es una lista prelimina</w:t>
      </w:r>
      <w:r>
        <w:rPr>
          <w:rFonts w:asciiTheme="minorHAnsi" w:eastAsiaTheme="minorEastAsia" w:hAnsiTheme="minorHAnsi" w:cstheme="minorHAnsi"/>
          <w:color w:val="000000" w:themeColor="text1"/>
          <w:lang w:val="es-ES"/>
        </w:rPr>
        <w:t>r</w:t>
      </w: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, y los estudiantes pueden tener que obtener algunos materiales adicionales una vez que comience la escuela. </w:t>
      </w:r>
    </w:p>
    <w:p w14:paraId="0041CCF4" w14:textId="77777777" w:rsidR="00AB15A5" w:rsidRPr="00AB15A5" w:rsidRDefault="00AB15A5" w:rsidP="00564008">
      <w:pPr>
        <w:rPr>
          <w:rFonts w:asciiTheme="minorHAnsi" w:hAnsiTheme="minorHAnsi" w:cstheme="minorHAnsi"/>
          <w:color w:val="000000"/>
          <w:lang w:val="es-ES"/>
        </w:rPr>
      </w:pPr>
    </w:p>
    <w:p w14:paraId="77604A89" w14:textId="77777777" w:rsidR="00AB15A5" w:rsidRPr="002179A9" w:rsidRDefault="00AB15A5" w:rsidP="00AB15A5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HAnsi"/>
          <w:color w:val="000000"/>
        </w:rPr>
      </w:pPr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Auriculares/auriculares </w:t>
      </w:r>
    </w:p>
    <w:p w14:paraId="441855D1" w14:textId="77777777" w:rsidR="00AB15A5" w:rsidRPr="002179A9" w:rsidRDefault="00AB15A5" w:rsidP="00AB15A5">
      <w:pPr>
        <w:pStyle w:val="ListParagraph"/>
        <w:numPr>
          <w:ilvl w:val="1"/>
          <w:numId w:val="16"/>
        </w:numPr>
        <w:rPr>
          <w:rFonts w:asciiTheme="minorHAnsi" w:eastAsiaTheme="minorEastAsia" w:hAnsiTheme="minorHAnsi" w:cstheme="minorHAnsi"/>
          <w:color w:val="000000"/>
        </w:rPr>
      </w:pPr>
      <w:r w:rsidRPr="00AB15A5">
        <w:rPr>
          <w:rFonts w:asciiTheme="minorHAnsi" w:eastAsiaTheme="minorEastAsia" w:hAnsiTheme="minorHAnsi" w:cstheme="minorHAnsi"/>
          <w:b/>
          <w:bCs/>
          <w:u w:val="single"/>
          <w:lang w:val="es-ES"/>
        </w:rPr>
        <w:t xml:space="preserve">Los auriculares inalámbricos NO están permitidos en ningún aula en CMS. </w:t>
      </w:r>
      <w:r w:rsidRPr="002179A9">
        <w:rPr>
          <w:rFonts w:asciiTheme="minorHAnsi" w:eastAsiaTheme="minorEastAsia" w:hAnsiTheme="minorHAnsi" w:cstheme="minorHAnsi"/>
          <w:b/>
          <w:bCs/>
          <w:u w:val="single"/>
        </w:rPr>
        <w:t xml:space="preserve">Debe </w:t>
      </w:r>
      <w:proofErr w:type="spellStart"/>
      <w:r w:rsidRPr="002179A9">
        <w:rPr>
          <w:rFonts w:asciiTheme="minorHAnsi" w:eastAsiaTheme="minorEastAsia" w:hAnsiTheme="minorHAnsi" w:cstheme="minorHAnsi"/>
          <w:b/>
          <w:bCs/>
          <w:u w:val="single"/>
        </w:rPr>
        <w:t>conectarse</w:t>
      </w:r>
      <w:proofErr w:type="spellEnd"/>
      <w:r w:rsidRPr="002179A9">
        <w:rPr>
          <w:rFonts w:asciiTheme="minorHAnsi" w:eastAsiaTheme="minorEastAsia" w:hAnsiTheme="minorHAnsi" w:cstheme="minorHAnsi"/>
          <w:b/>
          <w:bCs/>
          <w:u w:val="single"/>
        </w:rPr>
        <w:t xml:space="preserve"> a la </w:t>
      </w:r>
      <w:proofErr w:type="spellStart"/>
      <w:r w:rsidRPr="002179A9">
        <w:rPr>
          <w:rFonts w:asciiTheme="minorHAnsi" w:eastAsiaTheme="minorEastAsia" w:hAnsiTheme="minorHAnsi" w:cstheme="minorHAnsi"/>
          <w:b/>
          <w:bCs/>
          <w:u w:val="single"/>
        </w:rPr>
        <w:t>computadora</w:t>
      </w:r>
      <w:proofErr w:type="spellEnd"/>
      <w:r w:rsidRPr="002179A9">
        <w:rPr>
          <w:rFonts w:asciiTheme="minorHAnsi" w:eastAsiaTheme="minorEastAsia" w:hAnsiTheme="minorHAnsi" w:cstheme="minorHAnsi"/>
          <w:b/>
          <w:bCs/>
          <w:u w:val="single"/>
        </w:rPr>
        <w:t xml:space="preserve">. </w:t>
      </w:r>
    </w:p>
    <w:p w14:paraId="74A1184D" w14:textId="785A94B3" w:rsidR="00AB15A5" w:rsidRPr="002179A9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</w:rPr>
      </w:pPr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Ratón de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</w:rPr>
        <w:t>computadora</w:t>
      </w:r>
      <w:proofErr w:type="spellEnd"/>
    </w:p>
    <w:p w14:paraId="632E38F5" w14:textId="77777777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Una carpeta grande de tres anillos </w:t>
      </w:r>
    </w:p>
    <w:p w14:paraId="7F4BF9EC" w14:textId="460798F4" w:rsidR="00AB15A5" w:rsidRPr="002179A9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lápices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#2 </w:t>
      </w:r>
    </w:p>
    <w:p w14:paraId="20BFDAA8" w14:textId="2C83A148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bolígrafos azules o negros, sin otros colores o pasteles </w:t>
      </w:r>
    </w:p>
    <w:p w14:paraId="7B3425AF" w14:textId="77777777" w:rsidR="00AB15A5" w:rsidRPr="002179A9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Varios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bolígrafos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rojos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1A96B5CB" w14:textId="77777777" w:rsidR="00AB15A5" w:rsidRPr="002179A9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</w:rPr>
      </w:pPr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Dos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resaltadores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22C8F31B" w14:textId="50CF1C6D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Cuatro paquetes de divisores </w:t>
      </w:r>
    </w:p>
    <w:p w14:paraId="12231BCB" w14:textId="77777777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>Una carpeta de dos bolsillos sin cierres (para la clase de inglés)</w:t>
      </w:r>
    </w:p>
    <w:p w14:paraId="67EDEB13" w14:textId="77777777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>Una carpeta de dos bolsillos con sujetadores (para la clase de Salud)</w:t>
      </w:r>
    </w:p>
    <w:p w14:paraId="2D6017D0" w14:textId="77777777" w:rsidR="00AB15A5" w:rsidRPr="002179A9" w:rsidRDefault="00AB15A5" w:rsidP="00AB15A5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Calculadora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apropiada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5A7E4D38" w14:textId="77777777" w:rsidR="00AB15A5" w:rsidRPr="00AB15A5" w:rsidRDefault="00AB15A5" w:rsidP="00AB15A5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  <w:sz w:val="22"/>
          <w:szCs w:val="22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 </w:t>
      </w:r>
      <w:r w:rsidRPr="00AB15A5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Se recomienda que </w:t>
      </w:r>
      <w:r w:rsidRPr="00AB15A5">
        <w:rPr>
          <w:rFonts w:asciiTheme="minorHAnsi" w:eastAsiaTheme="minorEastAsia" w:hAnsiTheme="minorHAnsi" w:cstheme="minorHAnsi"/>
          <w:sz w:val="22"/>
          <w:szCs w:val="22"/>
          <w:u w:val="single"/>
          <w:lang w:val="es-ES"/>
        </w:rPr>
        <w:t>TODOS</w:t>
      </w:r>
      <w:r w:rsidRPr="00AB15A5">
        <w:rPr>
          <w:rFonts w:asciiTheme="minorHAnsi" w:eastAsiaTheme="minorEastAsia" w:hAnsiTheme="minorHAnsi" w:cstheme="minorHAnsi"/>
          <w:sz w:val="22"/>
          <w:szCs w:val="22"/>
          <w:lang w:val="es-ES"/>
        </w:rPr>
        <w:t xml:space="preserve"> los estudiantes de Álgebra 1 y Geometría tengan una calculadora gráfica (TI-83 o TI-84) para usar en casa.  A los estudiantes se les proporcionará uno para usar en la escuela.</w:t>
      </w:r>
    </w:p>
    <w:p w14:paraId="3A654233" w14:textId="77777777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Varios paquetes de papel de cuaderno: 8 1/2 x 11 de ancho </w:t>
      </w:r>
    </w:p>
    <w:p w14:paraId="59A964BC" w14:textId="77777777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>Buenos borradores (</w:t>
      </w: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 xml:space="preserve">no se permite el blanqueo / líquido de borrado) </w:t>
      </w:r>
    </w:p>
    <w:p w14:paraId="528A61B4" w14:textId="34825033" w:rsidR="00AB15A5" w:rsidRPr="00AB15A5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bolígrafos o lápices de colores </w:t>
      </w:r>
    </w:p>
    <w:p w14:paraId="21D31554" w14:textId="77777777" w:rsidR="00AB15A5" w:rsidRPr="002179A9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</w:rPr>
      </w:pPr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Una barra de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pegamento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39E5F050" w14:textId="77777777" w:rsidR="00AB15A5" w:rsidRPr="002179A9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Refuerzos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4540FAC3" w14:textId="77777777" w:rsidR="00AB15A5" w:rsidRPr="002179A9" w:rsidRDefault="00AB15A5" w:rsidP="00AB15A5">
      <w:pPr>
        <w:numPr>
          <w:ilvl w:val="0"/>
          <w:numId w:val="17"/>
        </w:numPr>
        <w:rPr>
          <w:rFonts w:asciiTheme="minorHAnsi" w:eastAsiaTheme="minorEastAsia" w:hAnsiTheme="minorHAnsi" w:cstheme="minorHAnsi"/>
          <w:color w:val="000000" w:themeColor="text1"/>
        </w:rPr>
      </w:pPr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Un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paquete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(100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unidades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) de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fichas</w:t>
      </w:r>
      <w:proofErr w:type="spellEnd"/>
    </w:p>
    <w:p w14:paraId="68E0F28A" w14:textId="77777777" w:rsidR="00AB15A5" w:rsidRPr="002179A9" w:rsidRDefault="00AB15A5" w:rsidP="00564008">
      <w:pPr>
        <w:ind w:left="720"/>
        <w:rPr>
          <w:rFonts w:asciiTheme="minorHAnsi" w:eastAsiaTheme="minorEastAsia" w:hAnsiTheme="minorHAnsi" w:cstheme="minorHAnsi"/>
          <w:color w:val="000000" w:themeColor="text1"/>
        </w:rPr>
      </w:pPr>
    </w:p>
    <w:p w14:paraId="18C580F6" w14:textId="629F48A4" w:rsidR="00AB15A5" w:rsidRPr="00AB15A5" w:rsidRDefault="008F62E8" w:rsidP="00564008">
      <w:pPr>
        <w:rPr>
          <w:rFonts w:asciiTheme="minorHAnsi" w:eastAsiaTheme="minorEastAsia" w:hAnsiTheme="minorHAnsi" w:cstheme="minorHAnsi"/>
          <w:color w:val="000000" w:themeColor="text1"/>
          <w:lang w:val="es-ES"/>
        </w:rPr>
      </w:pPr>
      <w:r w:rsidRPr="00AB15A5">
        <w:rPr>
          <w:rFonts w:asciiTheme="minorHAnsi" w:eastAsiaTheme="minorEastAsia" w:hAnsiTheme="minorHAnsi" w:cstheme="minorHAnsi"/>
          <w:i/>
          <w:iCs/>
          <w:lang w:val="es-ES"/>
        </w:rPr>
        <w:t>Recomendado,</w:t>
      </w:r>
      <w:r w:rsidR="00AB15A5" w:rsidRPr="00AB15A5">
        <w:rPr>
          <w:rFonts w:asciiTheme="minorHAnsi" w:eastAsiaTheme="minorEastAsia" w:hAnsiTheme="minorHAnsi" w:cstheme="minorHAnsi"/>
          <w:i/>
          <w:iCs/>
          <w:lang w:val="es-ES"/>
        </w:rPr>
        <w:t xml:space="preserve"> pero no obligatorio:</w:t>
      </w:r>
      <w:r w:rsidR="00AB15A5" w:rsidRPr="00AB15A5">
        <w:rPr>
          <w:rFonts w:asciiTheme="minorHAnsi" w:eastAsiaTheme="minorEastAsia" w:hAnsiTheme="minorHAnsi" w:cstheme="minorHAnsi"/>
          <w:lang w:val="es-ES"/>
        </w:rPr>
        <w:t xml:space="preserve"> notas </w:t>
      </w:r>
      <w:proofErr w:type="spellStart"/>
      <w:r w:rsidR="00AB15A5" w:rsidRPr="00AB15A5">
        <w:rPr>
          <w:rFonts w:asciiTheme="minorHAnsi" w:eastAsiaTheme="minorEastAsia" w:hAnsiTheme="minorHAnsi" w:cstheme="minorHAnsi"/>
          <w:lang w:val="es-ES"/>
        </w:rPr>
        <w:t>Post-it</w:t>
      </w:r>
      <w:proofErr w:type="spellEnd"/>
      <w:r w:rsidR="00AB15A5" w:rsidRPr="00AB15A5">
        <w:rPr>
          <w:rFonts w:asciiTheme="minorHAnsi" w:eastAsiaTheme="minorEastAsia" w:hAnsiTheme="minorHAnsi" w:cstheme="minorHAnsi"/>
          <w:lang w:val="es-ES"/>
        </w:rPr>
        <w:t>, perforador de 3 agujeros y botella de agua recargable para la escuela</w:t>
      </w:r>
    </w:p>
    <w:p w14:paraId="6BF11543" w14:textId="77777777" w:rsidR="00AB15A5" w:rsidRPr="00AB15A5" w:rsidRDefault="00AB15A5" w:rsidP="00564008">
      <w:pPr>
        <w:rPr>
          <w:rFonts w:asciiTheme="minorHAnsi" w:hAnsiTheme="minorHAnsi" w:cstheme="minorHAnsi"/>
          <w:color w:val="000000" w:themeColor="text1"/>
          <w:lang w:val="es-ES"/>
        </w:rPr>
      </w:pPr>
    </w:p>
    <w:p w14:paraId="1AC99883" w14:textId="77777777" w:rsidR="00AB15A5" w:rsidRPr="00AB15A5" w:rsidRDefault="00AB15A5" w:rsidP="00564008">
      <w:pPr>
        <w:pStyle w:val="NormalWeb"/>
        <w:spacing w:before="0" w:beforeAutospacing="0" w:after="0" w:afterAutospacing="0"/>
        <w:ind w:left="360" w:hanging="360"/>
        <w:rPr>
          <w:rFonts w:asciiTheme="minorHAnsi" w:eastAsiaTheme="minorEastAsia" w:hAnsiTheme="minorHAnsi" w:cstheme="minorHAnsi"/>
          <w:kern w:val="36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kern w:val="36"/>
          <w:u w:val="single"/>
          <w:lang w:val="es-ES"/>
        </w:rPr>
        <w:t>Todos los estudiantes de CIENCIAS</w:t>
      </w:r>
      <w:r w:rsidRPr="00AB15A5">
        <w:rPr>
          <w:rFonts w:asciiTheme="minorHAnsi" w:eastAsiaTheme="minorEastAsia" w:hAnsiTheme="minorHAnsi" w:cstheme="minorHAnsi"/>
          <w:b/>
          <w:bCs/>
          <w:kern w:val="36"/>
          <w:lang w:val="es-ES"/>
        </w:rPr>
        <w:t xml:space="preserve">:  </w:t>
      </w:r>
      <w:r w:rsidRPr="00AB15A5">
        <w:rPr>
          <w:rStyle w:val="Strong"/>
          <w:rFonts w:asciiTheme="minorHAnsi" w:eastAsiaTheme="minorEastAsia" w:hAnsiTheme="minorHAnsi" w:cstheme="minorHAnsi"/>
          <w:lang w:val="es-ES"/>
        </w:rPr>
        <w:t xml:space="preserve">4 carpetas de bolsillo de plástico con 3 sujetadores; </w:t>
      </w:r>
      <w:r w:rsidRPr="00AB15A5">
        <w:rPr>
          <w:rFonts w:asciiTheme="minorHAnsi" w:eastAsiaTheme="minorEastAsia" w:hAnsiTheme="minorHAnsi" w:cstheme="minorHAnsi"/>
          <w:lang w:val="es-ES"/>
        </w:rPr>
        <w:t>4 resmas de papel de cuaderno</w:t>
      </w:r>
    </w:p>
    <w:p w14:paraId="42ECA617" w14:textId="77777777" w:rsidR="00AB15A5" w:rsidRPr="00AB15A5" w:rsidRDefault="00AB15A5" w:rsidP="00564008">
      <w:pPr>
        <w:pStyle w:val="NormalWeb"/>
        <w:spacing w:before="0" w:beforeAutospacing="0" w:after="0" w:afterAutospacing="0"/>
        <w:ind w:left="360" w:hanging="360"/>
        <w:rPr>
          <w:rFonts w:asciiTheme="minorHAnsi" w:eastAsiaTheme="minorEastAsia" w:hAnsiTheme="minorHAnsi" w:cstheme="minorHAnsi"/>
          <w:lang w:val="es-ES"/>
        </w:rPr>
      </w:pPr>
    </w:p>
    <w:p w14:paraId="58AE4DF8" w14:textId="367260E7" w:rsidR="00AB15A5" w:rsidRPr="00AB15A5" w:rsidRDefault="00AB15A5" w:rsidP="00564008">
      <w:pPr>
        <w:tabs>
          <w:tab w:val="left" w:pos="0"/>
          <w:tab w:val="left" w:pos="720"/>
        </w:tabs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u w:val="single"/>
          <w:lang w:val="es-ES"/>
        </w:rPr>
        <w:t xml:space="preserve">EDUCACIÓN FÍSICA: </w:t>
      </w:r>
      <w:r w:rsidRPr="00AB15A5">
        <w:rPr>
          <w:rFonts w:asciiTheme="minorHAnsi" w:eastAsiaTheme="minorEastAsia" w:hAnsiTheme="minorHAnsi" w:cstheme="minorHAnsi"/>
          <w:lang w:val="es-ES"/>
        </w:rPr>
        <w:t xml:space="preserve">  Los estudiantes tendrán educación física todos los días.  No se requieren uniformes de educación física. Los estudiantes deben usar </w:t>
      </w:r>
      <w:r w:rsidR="00A861EE">
        <w:rPr>
          <w:rFonts w:asciiTheme="minorHAnsi" w:eastAsiaTheme="minorEastAsia" w:hAnsiTheme="minorHAnsi" w:cstheme="minorHAnsi"/>
          <w:lang w:val="es-ES"/>
        </w:rPr>
        <w:t>tenis</w:t>
      </w:r>
      <w:r w:rsidRPr="00AB15A5">
        <w:rPr>
          <w:rFonts w:asciiTheme="minorHAnsi" w:eastAsiaTheme="minorEastAsia" w:hAnsiTheme="minorHAnsi" w:cstheme="minorHAnsi"/>
          <w:lang w:val="es-ES"/>
        </w:rPr>
        <w:t xml:space="preserve"> de deporte, ropa atlética / cómoda para ir a clase todos los días.</w:t>
      </w:r>
    </w:p>
    <w:p w14:paraId="31F2143D" w14:textId="77777777" w:rsidR="00AB15A5" w:rsidRPr="00AB15A5" w:rsidRDefault="00AB15A5" w:rsidP="00564008">
      <w:pPr>
        <w:pStyle w:val="NormalWeb"/>
        <w:tabs>
          <w:tab w:val="left" w:pos="0"/>
          <w:tab w:val="left" w:pos="720"/>
        </w:tabs>
        <w:spacing w:before="0" w:beforeAutospacing="0" w:after="0" w:afterAutospacing="0"/>
        <w:rPr>
          <w:rFonts w:asciiTheme="minorHAnsi" w:eastAsiaTheme="minorEastAsia" w:hAnsiTheme="minorHAnsi" w:cstheme="minorHAnsi"/>
          <w:lang w:val="es-ES"/>
        </w:rPr>
      </w:pPr>
    </w:p>
    <w:bookmarkEnd w:id="0"/>
    <w:p w14:paraId="6BA10652" w14:textId="71CE1B89" w:rsidR="00AB15A5" w:rsidRPr="00AB15A5" w:rsidRDefault="00A861EE" w:rsidP="00530375">
      <w:pPr>
        <w:rPr>
          <w:rFonts w:asciiTheme="minorHAnsi" w:eastAsiaTheme="minorEastAsia" w:hAnsiTheme="minorHAnsi" w:cstheme="minorHAnsi"/>
          <w:b/>
          <w:bCs/>
          <w:u w:val="single"/>
          <w:lang w:val="es-ES"/>
        </w:rPr>
      </w:pPr>
      <w:r>
        <w:rPr>
          <w:rFonts w:asciiTheme="minorHAnsi" w:eastAsiaTheme="minorEastAsia" w:hAnsiTheme="minorHAnsi" w:cstheme="minorHAnsi"/>
          <w:b/>
          <w:bCs/>
          <w:u w:val="single"/>
          <w:lang w:val="es-ES"/>
        </w:rPr>
        <w:t xml:space="preserve">UTILARES </w:t>
      </w:r>
      <w:r w:rsidR="00AB15A5" w:rsidRPr="00AB15A5">
        <w:rPr>
          <w:rFonts w:asciiTheme="minorHAnsi" w:eastAsiaTheme="minorEastAsia" w:hAnsiTheme="minorHAnsi" w:cstheme="minorHAnsi"/>
          <w:b/>
          <w:bCs/>
          <w:u w:val="single"/>
          <w:lang w:val="es-ES"/>
        </w:rPr>
        <w:t>DE ARTE ~ TODOS LOS ESTUDIANTES DE ARTE:</w:t>
      </w:r>
    </w:p>
    <w:p w14:paraId="1B7C5F0B" w14:textId="5EA60DC8" w:rsidR="00AB15A5" w:rsidRPr="00AB15A5" w:rsidRDefault="00A861EE" w:rsidP="00AB15A5">
      <w:pPr>
        <w:pStyle w:val="ListParagraph"/>
        <w:numPr>
          <w:ilvl w:val="0"/>
          <w:numId w:val="18"/>
        </w:numPr>
        <w:spacing w:after="160"/>
        <w:rPr>
          <w:rFonts w:asciiTheme="minorHAnsi" w:eastAsiaTheme="minorEastAsia" w:hAnsiTheme="minorHAnsi" w:cstheme="minorHAnsi"/>
          <w:lang w:val="es-ES"/>
        </w:rPr>
      </w:pPr>
      <w:r>
        <w:rPr>
          <w:rFonts w:asciiTheme="minorHAnsi" w:eastAsiaTheme="minorEastAsia" w:hAnsiTheme="minorHAnsi" w:cstheme="minorHAnsi"/>
          <w:lang w:val="es-ES"/>
        </w:rPr>
        <w:t>Bloc de dibujo</w:t>
      </w:r>
      <w:r w:rsidR="00AB15A5" w:rsidRPr="00AB15A5">
        <w:rPr>
          <w:rFonts w:asciiTheme="minorHAnsi" w:eastAsiaTheme="minorEastAsia" w:hAnsiTheme="minorHAnsi" w:cstheme="minorHAnsi"/>
          <w:lang w:val="es-ES"/>
        </w:rPr>
        <w:t xml:space="preserve"> - 9X12 (</w:t>
      </w:r>
      <w:proofErr w:type="gramStart"/>
      <w:r w:rsidR="00AB15A5" w:rsidRPr="00AB15A5">
        <w:rPr>
          <w:rFonts w:asciiTheme="minorHAnsi" w:eastAsiaTheme="minorEastAsia" w:hAnsiTheme="minorHAnsi" w:cstheme="minorHAnsi"/>
          <w:lang w:val="es-ES"/>
        </w:rPr>
        <w:t>el encuadernación</w:t>
      </w:r>
      <w:proofErr w:type="gramEnd"/>
      <w:r w:rsidR="00AB15A5" w:rsidRPr="00AB15A5">
        <w:rPr>
          <w:rFonts w:asciiTheme="minorHAnsi" w:eastAsiaTheme="minorEastAsia" w:hAnsiTheme="minorHAnsi" w:cstheme="minorHAnsi"/>
          <w:lang w:val="es-ES"/>
        </w:rPr>
        <w:t xml:space="preserve"> en espiral funciona mejor, usar uno de un año anterior está bien)</w:t>
      </w:r>
    </w:p>
    <w:p w14:paraId="0D56E82A" w14:textId="77777777" w:rsidR="00AB15A5" w:rsidRPr="00AB15A5" w:rsidRDefault="00AB15A5" w:rsidP="00AB15A5">
      <w:pPr>
        <w:pStyle w:val="ListParagraph"/>
        <w:numPr>
          <w:ilvl w:val="0"/>
          <w:numId w:val="18"/>
        </w:numPr>
        <w:spacing w:after="160"/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t>Lápices (sin lápices de plomo)</w:t>
      </w:r>
    </w:p>
    <w:p w14:paraId="5A154B74" w14:textId="77777777" w:rsidR="00AB15A5" w:rsidRPr="002179A9" w:rsidRDefault="00AB15A5" w:rsidP="00AB15A5">
      <w:pPr>
        <w:pStyle w:val="ListParagraph"/>
        <w:numPr>
          <w:ilvl w:val="0"/>
          <w:numId w:val="18"/>
        </w:numPr>
        <w:spacing w:after="160"/>
        <w:rPr>
          <w:rFonts w:asciiTheme="minorHAnsi" w:eastAsiaTheme="minorEastAsia" w:hAnsiTheme="minorHAnsi" w:cstheme="minorHAnsi"/>
        </w:rPr>
      </w:pPr>
      <w:proofErr w:type="spellStart"/>
      <w:r w:rsidRPr="002179A9">
        <w:rPr>
          <w:rFonts w:asciiTheme="minorHAnsi" w:eastAsiaTheme="minorEastAsia" w:hAnsiTheme="minorHAnsi" w:cstheme="minorHAnsi"/>
        </w:rPr>
        <w:t>Borradores</w:t>
      </w:r>
      <w:proofErr w:type="spellEnd"/>
    </w:p>
    <w:p w14:paraId="7DFC83D1" w14:textId="77777777" w:rsidR="00AB15A5" w:rsidRPr="002179A9" w:rsidRDefault="00AB15A5" w:rsidP="00AB15A5">
      <w:pPr>
        <w:pStyle w:val="ListParagraph"/>
        <w:numPr>
          <w:ilvl w:val="0"/>
          <w:numId w:val="18"/>
        </w:numPr>
        <w:spacing w:after="160"/>
        <w:rPr>
          <w:rFonts w:asciiTheme="minorHAnsi" w:eastAsiaTheme="minorEastAsia" w:hAnsiTheme="minorHAnsi" w:cstheme="minorHAnsi"/>
        </w:rPr>
      </w:pPr>
      <w:proofErr w:type="spellStart"/>
      <w:r w:rsidRPr="002179A9">
        <w:rPr>
          <w:rFonts w:asciiTheme="minorHAnsi" w:eastAsiaTheme="minorEastAsia" w:hAnsiTheme="minorHAnsi" w:cstheme="minorHAnsi"/>
        </w:rPr>
        <w:t>Marcador</w:t>
      </w:r>
      <w:proofErr w:type="spellEnd"/>
      <w:r w:rsidRPr="002179A9">
        <w:rPr>
          <w:rFonts w:asciiTheme="minorHAnsi" w:eastAsiaTheme="minorEastAsia" w:hAnsiTheme="minorHAnsi" w:cstheme="minorHAnsi"/>
        </w:rPr>
        <w:t xml:space="preserve"> sharpie negro</w:t>
      </w:r>
    </w:p>
    <w:p w14:paraId="5B59F198" w14:textId="77777777" w:rsidR="00AB15A5" w:rsidRPr="002179A9" w:rsidRDefault="00AB15A5" w:rsidP="00AB15A5">
      <w:pPr>
        <w:pStyle w:val="ListParagraph"/>
        <w:numPr>
          <w:ilvl w:val="0"/>
          <w:numId w:val="18"/>
        </w:numPr>
        <w:spacing w:after="160"/>
        <w:rPr>
          <w:rFonts w:asciiTheme="minorHAnsi" w:eastAsiaTheme="minorEastAsia" w:hAnsiTheme="minorHAnsi" w:cstheme="minorHAnsi"/>
        </w:rPr>
      </w:pPr>
      <w:proofErr w:type="spellStart"/>
      <w:r w:rsidRPr="002179A9">
        <w:rPr>
          <w:rFonts w:asciiTheme="minorHAnsi" w:eastAsiaTheme="minorEastAsia" w:hAnsiTheme="minorHAnsi" w:cstheme="minorHAnsi"/>
        </w:rPr>
        <w:t>Sacapuntas</w:t>
      </w:r>
      <w:proofErr w:type="spellEnd"/>
      <w:r w:rsidRPr="002179A9">
        <w:rPr>
          <w:rFonts w:asciiTheme="minorHAnsi" w:eastAsiaTheme="minorEastAsia" w:hAnsiTheme="minorHAnsi" w:cstheme="minorHAnsi"/>
        </w:rPr>
        <w:t xml:space="preserve"> de mano</w:t>
      </w:r>
    </w:p>
    <w:p w14:paraId="24963A0C" w14:textId="77777777" w:rsidR="00AB15A5" w:rsidRPr="002179A9" w:rsidRDefault="00AB15A5" w:rsidP="00AB15A5">
      <w:pPr>
        <w:pStyle w:val="ListParagraph"/>
        <w:numPr>
          <w:ilvl w:val="0"/>
          <w:numId w:val="18"/>
        </w:numPr>
        <w:spacing w:after="160"/>
        <w:rPr>
          <w:rFonts w:asciiTheme="minorHAnsi" w:eastAsiaTheme="minorEastAsia" w:hAnsiTheme="minorHAnsi" w:cstheme="minorHAnsi"/>
        </w:rPr>
      </w:pPr>
      <w:proofErr w:type="spellStart"/>
      <w:r w:rsidRPr="002179A9">
        <w:rPr>
          <w:rFonts w:asciiTheme="minorHAnsi" w:eastAsiaTheme="minorEastAsia" w:hAnsiTheme="minorHAnsi" w:cstheme="minorHAnsi"/>
        </w:rPr>
        <w:t>Lápices</w:t>
      </w:r>
      <w:proofErr w:type="spellEnd"/>
    </w:p>
    <w:p w14:paraId="323DB26E" w14:textId="77777777" w:rsidR="00AB15A5" w:rsidRPr="00AB15A5" w:rsidRDefault="00AB15A5" w:rsidP="00AB15A5">
      <w:pPr>
        <w:pStyle w:val="ListParagraph"/>
        <w:numPr>
          <w:ilvl w:val="0"/>
          <w:numId w:val="18"/>
        </w:numPr>
        <w:spacing w:after="160"/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lastRenderedPageBreak/>
        <w:t>Caja de toallitas húmedas para bebés</w:t>
      </w:r>
    </w:p>
    <w:p w14:paraId="03F2F829" w14:textId="77777777" w:rsidR="00AB15A5" w:rsidRPr="00AB15A5" w:rsidRDefault="00AB15A5" w:rsidP="00530375">
      <w:pPr>
        <w:ind w:left="360" w:hanging="360"/>
        <w:rPr>
          <w:rFonts w:asciiTheme="minorHAnsi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u w:val="single"/>
          <w:lang w:val="es-ES"/>
        </w:rPr>
        <w:t xml:space="preserve">SUMINISTROS ADICIONALES ~ GT ART: </w:t>
      </w:r>
      <w:r w:rsidRPr="00AB15A5">
        <w:rPr>
          <w:rFonts w:asciiTheme="minorHAnsi" w:eastAsiaTheme="minorEastAsia" w:hAnsiTheme="minorHAnsi" w:cstheme="minorHAnsi"/>
          <w:lang w:val="es-ES"/>
        </w:rPr>
        <w:t>Lápices de dibujo (2B-6B)</w:t>
      </w:r>
    </w:p>
    <w:p w14:paraId="1B26FA57" w14:textId="77777777" w:rsidR="00AB15A5" w:rsidRPr="002179A9" w:rsidRDefault="00AB15A5" w:rsidP="00530375">
      <w:pPr>
        <w:ind w:left="360" w:hanging="360"/>
        <w:rPr>
          <w:rFonts w:asciiTheme="minorHAnsi" w:eastAsiaTheme="minorEastAsia" w:hAnsiTheme="minorHAnsi" w:cstheme="minorHAnsi"/>
        </w:rPr>
      </w:pPr>
      <w:proofErr w:type="spellStart"/>
      <w:r w:rsidRPr="002179A9">
        <w:rPr>
          <w:rFonts w:asciiTheme="minorHAnsi" w:eastAsiaTheme="minorEastAsia" w:hAnsiTheme="minorHAnsi" w:cstheme="minorHAnsi"/>
          <w:b/>
          <w:bCs/>
          <w:u w:val="single"/>
        </w:rPr>
        <w:t>Estudiantes</w:t>
      </w:r>
      <w:proofErr w:type="spellEnd"/>
      <w:r w:rsidRPr="002179A9">
        <w:rPr>
          <w:rFonts w:asciiTheme="minorHAnsi" w:eastAsiaTheme="minorEastAsia" w:hAnsiTheme="minorHAnsi" w:cstheme="minorHAnsi"/>
          <w:b/>
          <w:bCs/>
          <w:u w:val="single"/>
        </w:rPr>
        <w:t xml:space="preserve"> de BANDA/ORQUESTA</w:t>
      </w:r>
    </w:p>
    <w:p w14:paraId="415E8CFC" w14:textId="77777777" w:rsidR="00AB15A5" w:rsidRPr="002179A9" w:rsidRDefault="00AB15A5" w:rsidP="00AB15A5">
      <w:pPr>
        <w:pStyle w:val="ListParagraph"/>
        <w:numPr>
          <w:ilvl w:val="0"/>
          <w:numId w:val="19"/>
        </w:numPr>
        <w:spacing w:after="160"/>
        <w:rPr>
          <w:rFonts w:asciiTheme="minorHAnsi" w:eastAsiaTheme="minorEastAsia" w:hAnsiTheme="minorHAnsi" w:cstheme="minorHAnsi"/>
        </w:rPr>
      </w:pPr>
      <w:r w:rsidRPr="002179A9">
        <w:rPr>
          <w:rFonts w:asciiTheme="minorHAnsi" w:eastAsiaTheme="minorEastAsia" w:hAnsiTheme="minorHAnsi" w:cstheme="minorHAnsi"/>
        </w:rPr>
        <w:t xml:space="preserve">1 – </w:t>
      </w:r>
      <w:proofErr w:type="spellStart"/>
      <w:r w:rsidRPr="002179A9">
        <w:rPr>
          <w:rFonts w:asciiTheme="minorHAnsi" w:eastAsiaTheme="minorEastAsia" w:hAnsiTheme="minorHAnsi" w:cstheme="minorHAnsi"/>
        </w:rPr>
        <w:t>Afinador</w:t>
      </w:r>
      <w:proofErr w:type="spellEnd"/>
      <w:r w:rsidRPr="002179A9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2179A9">
        <w:rPr>
          <w:rFonts w:asciiTheme="minorHAnsi" w:eastAsiaTheme="minorEastAsia" w:hAnsiTheme="minorHAnsi" w:cstheme="minorHAnsi"/>
        </w:rPr>
        <w:t>cromático</w:t>
      </w:r>
      <w:proofErr w:type="spellEnd"/>
      <w:r w:rsidRPr="002179A9">
        <w:rPr>
          <w:rFonts w:asciiTheme="minorHAnsi" w:eastAsiaTheme="minorEastAsia" w:hAnsiTheme="minorHAnsi" w:cstheme="minorHAnsi"/>
        </w:rPr>
        <w:t xml:space="preserve"> para </w:t>
      </w:r>
      <w:proofErr w:type="spellStart"/>
      <w:r w:rsidRPr="002179A9">
        <w:rPr>
          <w:rFonts w:asciiTheme="minorHAnsi" w:eastAsiaTheme="minorEastAsia" w:hAnsiTheme="minorHAnsi" w:cstheme="minorHAnsi"/>
        </w:rPr>
        <w:t>su</w:t>
      </w:r>
      <w:proofErr w:type="spellEnd"/>
      <w:r w:rsidRPr="002179A9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2179A9">
        <w:rPr>
          <w:rFonts w:asciiTheme="minorHAnsi" w:eastAsiaTheme="minorEastAsia" w:hAnsiTheme="minorHAnsi" w:cstheme="minorHAnsi"/>
        </w:rPr>
        <w:t>instrumento</w:t>
      </w:r>
      <w:proofErr w:type="spellEnd"/>
      <w:r w:rsidRPr="002179A9">
        <w:rPr>
          <w:rFonts w:asciiTheme="minorHAnsi" w:eastAsiaTheme="minorEastAsia" w:hAnsiTheme="minorHAnsi" w:cstheme="minorHAnsi"/>
        </w:rPr>
        <w:t xml:space="preserve"> </w:t>
      </w:r>
    </w:p>
    <w:p w14:paraId="63536DEC" w14:textId="77777777" w:rsidR="00AB15A5" w:rsidRPr="00AB15A5" w:rsidRDefault="00AB15A5" w:rsidP="00AB15A5">
      <w:pPr>
        <w:pStyle w:val="ListParagraph"/>
        <w:numPr>
          <w:ilvl w:val="1"/>
          <w:numId w:val="19"/>
        </w:numPr>
        <w:spacing w:after="160"/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t>(se puede comprar por alrededor de $ 15- $ 20 y el niño usará los 3 años en orquesta)</w:t>
      </w:r>
    </w:p>
    <w:p w14:paraId="12ACD06D" w14:textId="77777777" w:rsidR="00AB15A5" w:rsidRPr="002179A9" w:rsidRDefault="00AB15A5" w:rsidP="00AB15A5">
      <w:pPr>
        <w:pStyle w:val="ListParagraph"/>
        <w:numPr>
          <w:ilvl w:val="0"/>
          <w:numId w:val="19"/>
        </w:numPr>
        <w:spacing w:after="160"/>
        <w:rPr>
          <w:rFonts w:asciiTheme="minorHAnsi" w:eastAsiaTheme="minorEastAsia" w:hAnsiTheme="minorHAnsi" w:cstheme="minorHAnsi"/>
        </w:rPr>
      </w:pPr>
      <w:r w:rsidRPr="002179A9">
        <w:rPr>
          <w:rFonts w:asciiTheme="minorHAnsi" w:eastAsiaTheme="minorEastAsia" w:hAnsiTheme="minorHAnsi" w:cstheme="minorHAnsi"/>
        </w:rPr>
        <w:t>1 – par de auriculares/auriculares</w:t>
      </w:r>
    </w:p>
    <w:p w14:paraId="0AC4A956" w14:textId="77777777" w:rsidR="00AB15A5" w:rsidRPr="00AB15A5" w:rsidRDefault="00AB15A5" w:rsidP="00AB15A5">
      <w:pPr>
        <w:pStyle w:val="ListParagraph"/>
        <w:numPr>
          <w:ilvl w:val="0"/>
          <w:numId w:val="19"/>
        </w:numPr>
        <w:spacing w:after="160"/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t>1 – pastel de colofonia para tu instrumento</w:t>
      </w:r>
    </w:p>
    <w:p w14:paraId="35A10383" w14:textId="77777777" w:rsidR="00AB15A5" w:rsidRPr="00AB15A5" w:rsidRDefault="00AB15A5" w:rsidP="00AB15A5">
      <w:pPr>
        <w:pStyle w:val="ListParagraph"/>
        <w:numPr>
          <w:ilvl w:val="0"/>
          <w:numId w:val="19"/>
        </w:numPr>
        <w:spacing w:after="160"/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t xml:space="preserve">1 – </w:t>
      </w:r>
      <w:proofErr w:type="spellStart"/>
      <w:r w:rsidRPr="00AB15A5">
        <w:rPr>
          <w:rFonts w:asciiTheme="minorHAnsi" w:eastAsiaTheme="minorEastAsia" w:hAnsiTheme="minorHAnsi" w:cstheme="minorHAnsi"/>
          <w:lang w:val="es-ES"/>
        </w:rPr>
        <w:t>Reposahombros</w:t>
      </w:r>
      <w:proofErr w:type="spellEnd"/>
      <w:r w:rsidRPr="00AB15A5">
        <w:rPr>
          <w:rFonts w:asciiTheme="minorHAnsi" w:eastAsiaTheme="minorEastAsia" w:hAnsiTheme="minorHAnsi" w:cstheme="minorHAnsi"/>
          <w:lang w:val="es-ES"/>
        </w:rPr>
        <w:t xml:space="preserve"> (solo estudiantes de violín / viola)</w:t>
      </w:r>
    </w:p>
    <w:p w14:paraId="7D108610" w14:textId="77777777" w:rsidR="00AB15A5" w:rsidRPr="00AB15A5" w:rsidRDefault="00AB15A5" w:rsidP="00AB15A5">
      <w:pPr>
        <w:pStyle w:val="ListParagraph"/>
        <w:numPr>
          <w:ilvl w:val="0"/>
          <w:numId w:val="19"/>
        </w:numPr>
        <w:spacing w:after="160"/>
        <w:rPr>
          <w:rFonts w:asciiTheme="minorHAnsi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t xml:space="preserve">$ 8 por suscripción a </w:t>
      </w:r>
      <w:proofErr w:type="spellStart"/>
      <w:r w:rsidRPr="00AB15A5">
        <w:rPr>
          <w:rFonts w:asciiTheme="minorHAnsi" w:eastAsiaTheme="minorEastAsia" w:hAnsiTheme="minorHAnsi" w:cstheme="minorHAnsi"/>
          <w:lang w:val="es-ES"/>
        </w:rPr>
        <w:t>SmartMusic</w:t>
      </w:r>
      <w:proofErr w:type="spellEnd"/>
      <w:r w:rsidRPr="00AB15A5">
        <w:rPr>
          <w:rFonts w:asciiTheme="minorHAnsi" w:eastAsiaTheme="minorEastAsia" w:hAnsiTheme="minorHAnsi" w:cstheme="minorHAnsi"/>
          <w:lang w:val="es-ES"/>
        </w:rPr>
        <w:t xml:space="preserve"> (efectivo o cheque pagadero a CMS ~ en un sobre con el nombre del estudiante)</w:t>
      </w:r>
    </w:p>
    <w:p w14:paraId="7DF40CF8" w14:textId="77777777" w:rsidR="00AB15A5" w:rsidRPr="00AB15A5" w:rsidRDefault="00AB15A5" w:rsidP="00AB15A5">
      <w:pPr>
        <w:pStyle w:val="ListParagraph"/>
        <w:numPr>
          <w:ilvl w:val="0"/>
          <w:numId w:val="19"/>
        </w:numPr>
        <w:spacing w:after="160"/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t>Micrófono de computadora opcional para guardar en casa</w:t>
      </w:r>
    </w:p>
    <w:p w14:paraId="16A27B5C" w14:textId="77777777" w:rsidR="00AB15A5" w:rsidRPr="00AB15A5" w:rsidRDefault="00AB15A5" w:rsidP="0053037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u w:val="single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u w:val="single"/>
          <w:lang w:val="es-ES"/>
        </w:rPr>
        <w:t>Lista de útiles escolares de clase AVID</w:t>
      </w:r>
      <w:r w:rsidRPr="00AB15A5">
        <w:rPr>
          <w:rFonts w:asciiTheme="minorHAnsi" w:eastAsiaTheme="minorEastAsia" w:hAnsiTheme="minorHAnsi" w:cstheme="minorHAnsi"/>
          <w:u w:val="single"/>
          <w:lang w:val="es-ES"/>
        </w:rPr>
        <w:t xml:space="preserve">: </w:t>
      </w:r>
    </w:p>
    <w:p w14:paraId="7263363C" w14:textId="77777777" w:rsidR="00AB15A5" w:rsidRPr="00AB15A5" w:rsidRDefault="00AB15A5" w:rsidP="0053037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lang w:val="es-ES"/>
        </w:rPr>
      </w:pPr>
      <w:r w:rsidRPr="00AB15A5">
        <w:rPr>
          <w:rFonts w:asciiTheme="minorHAnsi" w:eastAsiaTheme="minorEastAsia" w:hAnsiTheme="minorHAnsi" w:cstheme="minorHAnsi"/>
          <w:i/>
          <w:iCs/>
          <w:lang w:val="es-ES"/>
        </w:rPr>
        <w:t>Se le pedirá que tenga una carpeta AVID como parte de la clase electiva AVID. Póngase en contacto con la Sra. Thomas si necesita ayuda para obtener cualquier material de la lista a continuación:</w:t>
      </w:r>
    </w:p>
    <w:p w14:paraId="63249661" w14:textId="77777777" w:rsidR="00AB15A5" w:rsidRPr="00AB15A5" w:rsidRDefault="00AB15A5" w:rsidP="0053037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u w:val="single"/>
          <w:lang w:val="es-ES"/>
        </w:rPr>
      </w:pPr>
    </w:p>
    <w:p w14:paraId="0DA9E760" w14:textId="77777777" w:rsidR="00AB15A5" w:rsidRPr="002179A9" w:rsidRDefault="00AB15A5" w:rsidP="00AB15A5">
      <w:pPr>
        <w:numPr>
          <w:ilvl w:val="0"/>
          <w:numId w:val="20"/>
        </w:numPr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Carpeta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de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anillo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de 3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pulgadas</w:t>
      </w:r>
      <w:proofErr w:type="spellEnd"/>
    </w:p>
    <w:p w14:paraId="4A1E0313" w14:textId="1B117525" w:rsidR="00AB15A5" w:rsidRPr="00AB15A5" w:rsidRDefault="00A861EE" w:rsidP="00AB15A5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  <w:lang w:val="es-ES"/>
        </w:rPr>
      </w:pPr>
      <w:r>
        <w:rPr>
          <w:rFonts w:asciiTheme="minorHAnsi" w:eastAsiaTheme="minorEastAsia" w:hAnsiTheme="minorHAnsi" w:cstheme="minorHAnsi"/>
          <w:color w:val="000000" w:themeColor="text1"/>
          <w:lang w:val="es-ES"/>
        </w:rPr>
        <w:t>Cartuchera</w:t>
      </w:r>
      <w:r w:rsidR="00AB15A5"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 xml:space="preserve"> para lápices con 3 agujeros para insertar en la carpeta</w:t>
      </w:r>
    </w:p>
    <w:p w14:paraId="7C68C864" w14:textId="77777777" w:rsidR="00AB15A5" w:rsidRPr="002179A9" w:rsidRDefault="00AB15A5" w:rsidP="00AB15A5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Lápices</w:t>
      </w:r>
      <w:proofErr w:type="spellEnd"/>
    </w:p>
    <w:p w14:paraId="5ADC9206" w14:textId="77777777" w:rsidR="00AB15A5" w:rsidRPr="002179A9" w:rsidRDefault="00AB15A5" w:rsidP="00AB15A5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Bolígrafos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(negro y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azul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>)</w:t>
      </w:r>
    </w:p>
    <w:p w14:paraId="5ADAC705" w14:textId="77777777" w:rsidR="00AB15A5" w:rsidRPr="00AB15A5" w:rsidRDefault="00AB15A5" w:rsidP="00AB15A5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>Al menos 1 color de lápiz adicional (rojo, rosa, verde, púrpura, naranja, etc.)</w:t>
      </w:r>
    </w:p>
    <w:p w14:paraId="1611F8AA" w14:textId="77777777" w:rsidR="00AB15A5" w:rsidRPr="002179A9" w:rsidRDefault="00AB15A5" w:rsidP="00AB15A5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</w:rPr>
      </w:pP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Resaltadores</w:t>
      </w:r>
      <w:proofErr w:type="spellEnd"/>
    </w:p>
    <w:p w14:paraId="4A7D502C" w14:textId="77777777" w:rsidR="00AB15A5" w:rsidRPr="00AB15A5" w:rsidRDefault="00AB15A5" w:rsidP="00AB15A5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EastAsia" w:hAnsiTheme="minorHAnsi" w:cstheme="minorHAnsi"/>
          <w:color w:val="000000"/>
          <w:lang w:val="es-ES"/>
        </w:rPr>
      </w:pPr>
      <w:r w:rsidRPr="00AB15A5">
        <w:rPr>
          <w:rFonts w:asciiTheme="minorHAnsi" w:eastAsiaTheme="minorEastAsia" w:hAnsiTheme="minorHAnsi" w:cstheme="minorHAnsi"/>
          <w:color w:val="000000" w:themeColor="text1"/>
          <w:lang w:val="es-ES"/>
        </w:rPr>
        <w:t>Divisores (1 sección para cada clase)</w:t>
      </w:r>
    </w:p>
    <w:p w14:paraId="44798D96" w14:textId="77777777" w:rsidR="00AB15A5" w:rsidRPr="002179A9" w:rsidRDefault="00AB15A5" w:rsidP="00AB15A5">
      <w:pPr>
        <w:numPr>
          <w:ilvl w:val="0"/>
          <w:numId w:val="20"/>
        </w:numPr>
        <w:spacing w:beforeAutospacing="1" w:afterAutospacing="1"/>
        <w:rPr>
          <w:rFonts w:asciiTheme="minorHAnsi" w:eastAsiaTheme="minorEastAsia" w:hAnsiTheme="minorHAnsi" w:cstheme="minorHAnsi"/>
          <w:color w:val="000000" w:themeColor="text1"/>
        </w:rPr>
      </w:pPr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Papel de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cuaderno</w:t>
      </w:r>
      <w:proofErr w:type="spellEnd"/>
      <w:r w:rsidRPr="002179A9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proofErr w:type="spellStart"/>
      <w:r w:rsidRPr="002179A9">
        <w:rPr>
          <w:rFonts w:asciiTheme="minorHAnsi" w:eastAsiaTheme="minorEastAsia" w:hAnsiTheme="minorHAnsi" w:cstheme="minorHAnsi"/>
          <w:color w:val="000000" w:themeColor="text1"/>
        </w:rPr>
        <w:t>rayado</w:t>
      </w:r>
      <w:proofErr w:type="spellEnd"/>
    </w:p>
    <w:p w14:paraId="06399906" w14:textId="77777777" w:rsidR="00AB15A5" w:rsidRPr="00AB15A5" w:rsidRDefault="00AB15A5" w:rsidP="00530375">
      <w:pPr>
        <w:pStyle w:val="ListParagraph"/>
        <w:spacing w:after="160"/>
        <w:ind w:left="0"/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 xml:space="preserve">Los maestros aceptarán </w:t>
      </w:r>
      <w:r w:rsidRPr="00AB15A5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lang w:val="es-ES"/>
        </w:rPr>
        <w:t>con gratitud</w:t>
      </w: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 xml:space="preserve"> donaciones de pañuelos desechables y desinfectante para manos.</w:t>
      </w:r>
    </w:p>
    <w:p w14:paraId="6AB03360" w14:textId="77777777" w:rsidR="00AB15A5" w:rsidRPr="00AB15A5" w:rsidRDefault="00AB15A5" w:rsidP="00530375">
      <w:pPr>
        <w:spacing w:after="160"/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 xml:space="preserve">Los maestros de matemáticas aceptarán </w:t>
      </w:r>
      <w:r w:rsidRPr="00AB15A5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lang w:val="es-ES"/>
        </w:rPr>
        <w:t>con gratitud</w:t>
      </w: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 xml:space="preserve"> donaciones de baterías AAA.</w:t>
      </w:r>
    </w:p>
    <w:p w14:paraId="04AFCC8F" w14:textId="77777777" w:rsidR="00AB15A5" w:rsidRPr="00AB15A5" w:rsidRDefault="00AB15A5" w:rsidP="00530375">
      <w:pPr>
        <w:spacing w:after="160"/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 xml:space="preserve">Los profesores de ciencias aceptarán </w:t>
      </w:r>
      <w:r w:rsidRPr="00AB15A5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lang w:val="es-ES"/>
        </w:rPr>
        <w:t>con gratitud</w:t>
      </w: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 xml:space="preserve"> donaciones de toallas de papel y bolsas Ziploc.</w:t>
      </w:r>
    </w:p>
    <w:p w14:paraId="674745E4" w14:textId="77777777" w:rsidR="00AB15A5" w:rsidRPr="00AB15A5" w:rsidRDefault="00AB15A5" w:rsidP="00530375">
      <w:pPr>
        <w:spacing w:after="16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</w:pPr>
      <w:r w:rsidRPr="00AB15A5">
        <w:rPr>
          <w:rFonts w:asciiTheme="minorHAnsi" w:eastAsiaTheme="minorEastAsia" w:hAnsiTheme="minorHAnsi" w:cstheme="minorHAnsi"/>
          <w:b/>
          <w:bCs/>
          <w:color w:val="000000" w:themeColor="text1"/>
          <w:lang w:val="es-ES"/>
        </w:rPr>
        <w:t>¡Gracias!</w:t>
      </w:r>
    </w:p>
    <w:p w14:paraId="345121A8" w14:textId="77777777" w:rsidR="00AB15A5" w:rsidRPr="00AB15A5" w:rsidRDefault="00AB15A5" w:rsidP="00530375">
      <w:pPr>
        <w:rPr>
          <w:rFonts w:asciiTheme="minorHAnsi" w:hAnsiTheme="minorHAnsi" w:cstheme="minorHAnsi"/>
          <w:color w:val="000000" w:themeColor="text1"/>
          <w:lang w:val="es-ES"/>
        </w:rPr>
      </w:pPr>
    </w:p>
    <w:p w14:paraId="2784FE1A" w14:textId="77777777" w:rsidR="00AB15A5" w:rsidRPr="00AB15A5" w:rsidRDefault="00AB15A5" w:rsidP="00530375">
      <w:pPr>
        <w:spacing w:line="257" w:lineRule="auto"/>
        <w:jc w:val="center"/>
        <w:rPr>
          <w:rFonts w:asciiTheme="minorHAnsi" w:eastAsiaTheme="minorEastAsia" w:hAnsiTheme="minorHAnsi" w:cstheme="minorHAnsi"/>
          <w:lang w:val="es-ES"/>
        </w:rPr>
      </w:pPr>
      <w:r w:rsidRPr="00AB15A5">
        <w:rPr>
          <w:rFonts w:asciiTheme="minorHAnsi" w:eastAsiaTheme="minorEastAsia" w:hAnsiTheme="minorHAnsi" w:cstheme="minorHAnsi"/>
          <w:lang w:val="es-ES"/>
        </w:rPr>
        <w:t xml:space="preserve">** Si tiene dificultades financieras y no puede comprar útiles escolares, comuníquese con la Sra. Sueta, </w:t>
      </w:r>
      <w:proofErr w:type="gramStart"/>
      <w:r w:rsidRPr="00AB15A5">
        <w:rPr>
          <w:rFonts w:asciiTheme="minorHAnsi" w:eastAsiaTheme="minorEastAsia" w:hAnsiTheme="minorHAnsi" w:cstheme="minorHAnsi"/>
          <w:lang w:val="es-ES"/>
        </w:rPr>
        <w:t>Consejera</w:t>
      </w:r>
      <w:proofErr w:type="gramEnd"/>
      <w:r w:rsidRPr="00AB15A5">
        <w:rPr>
          <w:rFonts w:asciiTheme="minorHAnsi" w:eastAsiaTheme="minorEastAsia" w:hAnsiTheme="minorHAnsi" w:cstheme="minorHAnsi"/>
          <w:lang w:val="es-ES"/>
        </w:rPr>
        <w:t xml:space="preserve"> Escolar de 8º Grado marcando (443) 809-4998 / correo electrónico: </w:t>
      </w:r>
      <w:hyperlink r:id="rId11">
        <w:r w:rsidRPr="00AB15A5">
          <w:rPr>
            <w:rStyle w:val="Hyperlink"/>
            <w:rFonts w:asciiTheme="minorHAnsi" w:eastAsiaTheme="minorEastAsia" w:hAnsiTheme="minorHAnsi" w:cstheme="minorHAnsi"/>
            <w:color w:val="auto"/>
            <w:lang w:val="es-ES"/>
          </w:rPr>
          <w:t>nsueta@bcps.org.</w:t>
        </w:r>
      </w:hyperlink>
      <w:r w:rsidRPr="00AB15A5">
        <w:rPr>
          <w:rFonts w:asciiTheme="minorHAnsi" w:eastAsiaTheme="minorEastAsia" w:hAnsiTheme="minorHAnsi" w:cstheme="minorHAnsi"/>
          <w:lang w:val="es-ES"/>
        </w:rPr>
        <w:t xml:space="preserve"> </w:t>
      </w:r>
    </w:p>
    <w:p w14:paraId="3414FDA5" w14:textId="77777777" w:rsidR="00AB15A5" w:rsidRPr="002179A9" w:rsidRDefault="00AB15A5" w:rsidP="00530375">
      <w:pPr>
        <w:spacing w:line="257" w:lineRule="auto"/>
        <w:jc w:val="center"/>
        <w:rPr>
          <w:rFonts w:asciiTheme="minorHAnsi" w:eastAsiaTheme="minorEastAsia" w:hAnsiTheme="minorHAnsi" w:cstheme="minorHAnsi"/>
        </w:rPr>
      </w:pPr>
      <w:r w:rsidRPr="00AB15A5">
        <w:rPr>
          <w:rFonts w:asciiTheme="minorHAnsi" w:eastAsiaTheme="minorEastAsia" w:hAnsiTheme="minorHAnsi" w:cstheme="minorHAnsi"/>
          <w:lang w:val="es-ES"/>
        </w:rPr>
        <w:t xml:space="preserve">Su llamada/correo electrónico se mantendrá confidencial. </w:t>
      </w:r>
      <w:r w:rsidRPr="002179A9">
        <w:rPr>
          <w:rFonts w:asciiTheme="minorHAnsi" w:eastAsiaTheme="minorEastAsia" w:hAnsiTheme="minorHAnsi" w:cstheme="minorHAnsi"/>
        </w:rPr>
        <w:t>**</w:t>
      </w:r>
    </w:p>
    <w:p w14:paraId="24536062" w14:textId="77777777" w:rsidR="00AB15A5" w:rsidRPr="002179A9" w:rsidRDefault="00AB15A5" w:rsidP="00530375">
      <w:pPr>
        <w:pStyle w:val="ListParagraph"/>
        <w:spacing w:after="16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366DCF47" w14:textId="5D8D484F" w:rsidR="4D1313C4" w:rsidRPr="002179A9" w:rsidRDefault="4D1313C4" w:rsidP="4D1313C4">
      <w:pPr>
        <w:pStyle w:val="ListParagraph"/>
        <w:spacing w:after="160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22541C57" w14:textId="6E9D6716" w:rsidR="4D1313C4" w:rsidRPr="002179A9" w:rsidRDefault="4D1313C4" w:rsidP="4D1313C4">
      <w:pPr>
        <w:pStyle w:val="ListParagraph"/>
        <w:spacing w:after="160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47C05BA9" w14:textId="7878CD53" w:rsidR="4D1313C4" w:rsidRPr="002179A9" w:rsidRDefault="4D1313C4" w:rsidP="4D1313C4">
      <w:pPr>
        <w:pStyle w:val="ListParagraph"/>
        <w:spacing w:after="16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7EC58D0B" w14:textId="39EE9ED8" w:rsidR="4D1313C4" w:rsidRPr="002179A9" w:rsidRDefault="4D1313C4" w:rsidP="4D1313C4">
      <w:pPr>
        <w:pStyle w:val="ListParagraph"/>
        <w:spacing w:after="16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7D1AFFB7" w14:textId="19959E9F" w:rsidR="4D1313C4" w:rsidRPr="002179A9" w:rsidRDefault="4D1313C4" w:rsidP="4D1313C4">
      <w:pPr>
        <w:pStyle w:val="ListParagraph"/>
        <w:spacing w:after="160"/>
        <w:jc w:val="center"/>
        <w:rPr>
          <w:rFonts w:asciiTheme="minorHAnsi" w:eastAsiaTheme="minorEastAsia" w:hAnsiTheme="minorHAnsi" w:cstheme="minorHAnsi"/>
          <w:b/>
          <w:bCs/>
        </w:rPr>
      </w:pPr>
    </w:p>
    <w:p w14:paraId="41290890" w14:textId="0BE76FDE" w:rsidR="4D1313C4" w:rsidRPr="002179A9" w:rsidRDefault="4D1313C4" w:rsidP="4D1313C4">
      <w:pPr>
        <w:pStyle w:val="ListParagraph"/>
        <w:spacing w:after="16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</w:rPr>
      </w:pPr>
    </w:p>
    <w:p w14:paraId="44EAFD9C" w14:textId="1DD4EC03" w:rsidR="008A3A23" w:rsidRPr="002179A9" w:rsidRDefault="008A3A23" w:rsidP="4D1313C4">
      <w:pPr>
        <w:rPr>
          <w:rFonts w:asciiTheme="minorHAnsi" w:eastAsiaTheme="minorEastAsia" w:hAnsiTheme="minorHAnsi" w:cstheme="minorHAnsi"/>
        </w:rPr>
      </w:pPr>
    </w:p>
    <w:sectPr w:rsidR="008A3A23" w:rsidRPr="002179A9" w:rsidSect="00D50D3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F123" w14:textId="77777777" w:rsidR="0039513A" w:rsidRDefault="0039513A">
      <w:r>
        <w:separator/>
      </w:r>
    </w:p>
  </w:endnote>
  <w:endnote w:type="continuationSeparator" w:id="0">
    <w:p w14:paraId="0DE85910" w14:textId="77777777" w:rsidR="0039513A" w:rsidRDefault="003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96DD" w14:textId="77777777" w:rsidR="0039513A" w:rsidRDefault="0039513A">
      <w:r>
        <w:separator/>
      </w:r>
    </w:p>
  </w:footnote>
  <w:footnote w:type="continuationSeparator" w:id="0">
    <w:p w14:paraId="5BC14CAF" w14:textId="77777777" w:rsidR="0039513A" w:rsidRDefault="0039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45"/>
      <w:gridCol w:w="3845"/>
      <w:gridCol w:w="3845"/>
    </w:tblGrid>
    <w:tr w:rsidR="4D1313C4" w14:paraId="62344CEE" w14:textId="77777777" w:rsidTr="4D1313C4">
      <w:trPr>
        <w:trHeight w:val="300"/>
      </w:trPr>
      <w:tc>
        <w:tcPr>
          <w:tcW w:w="3845" w:type="dxa"/>
        </w:tcPr>
        <w:p w14:paraId="151983EE" w14:textId="2D4C9AB4" w:rsidR="4D1313C4" w:rsidRDefault="00D50D3D" w:rsidP="00D50D3D">
          <w:pPr>
            <w:pStyle w:val="Header"/>
            <w:ind w:left="-115"/>
            <w:jc w:val="center"/>
          </w:pPr>
          <w:r>
            <w:rPr>
              <w:noProof/>
            </w:rPr>
            <w:drawing>
              <wp:inline distT="0" distB="0" distL="0" distR="0" wp14:anchorId="6ED7BD96" wp14:editId="6591074B">
                <wp:extent cx="485775" cy="510223"/>
                <wp:effectExtent l="0" t="0" r="0" b="0"/>
                <wp:docPr id="511452604" name="Picture 5114526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510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</w:tcPr>
        <w:p w14:paraId="5B317768" w14:textId="24AB91CA" w:rsidR="4D1313C4" w:rsidRDefault="00D50D3D" w:rsidP="4D1313C4">
          <w:pPr>
            <w:pStyle w:val="Header"/>
            <w:jc w:val="center"/>
          </w:pPr>
          <w:r w:rsidRPr="4D1313C4">
            <w:rPr>
              <w:rFonts w:asciiTheme="majorHAnsi" w:eastAsiaTheme="majorEastAsia" w:hAnsiTheme="majorHAnsi" w:cstheme="majorBidi"/>
              <w:b/>
              <w:bCs/>
              <w:color w:val="000000"/>
              <w:kern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Cockeysville Middle School:  2023-24 Eighth Grade Supply List  </w:t>
          </w:r>
        </w:p>
      </w:tc>
      <w:tc>
        <w:tcPr>
          <w:tcW w:w="3845" w:type="dxa"/>
        </w:tcPr>
        <w:p w14:paraId="45C60A63" w14:textId="7DB7984C" w:rsidR="4D1313C4" w:rsidRDefault="00D50D3D" w:rsidP="00D50D3D">
          <w:pPr>
            <w:pStyle w:val="Header"/>
            <w:ind w:right="-115"/>
            <w:jc w:val="center"/>
          </w:pPr>
          <w:r>
            <w:rPr>
              <w:noProof/>
            </w:rPr>
            <w:drawing>
              <wp:inline distT="0" distB="0" distL="0" distR="0" wp14:anchorId="075A93CC" wp14:editId="38E4BA13">
                <wp:extent cx="485775" cy="510223"/>
                <wp:effectExtent l="0" t="0" r="0" b="0"/>
                <wp:docPr id="459963921" name="Picture 459963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510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F3A1A6" w14:textId="4C66469B" w:rsidR="4D1313C4" w:rsidRDefault="4D1313C4" w:rsidP="4D131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2AA"/>
    <w:multiLevelType w:val="multilevel"/>
    <w:tmpl w:val="60D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D3CE4"/>
    <w:multiLevelType w:val="multilevel"/>
    <w:tmpl w:val="7D3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D171B"/>
    <w:multiLevelType w:val="hybridMultilevel"/>
    <w:tmpl w:val="27B8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952"/>
    <w:multiLevelType w:val="hybridMultilevel"/>
    <w:tmpl w:val="45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13E7"/>
    <w:multiLevelType w:val="hybridMultilevel"/>
    <w:tmpl w:val="7376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2C8E"/>
    <w:multiLevelType w:val="multilevel"/>
    <w:tmpl w:val="1072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572E99"/>
    <w:multiLevelType w:val="multilevel"/>
    <w:tmpl w:val="B5C8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A969F8"/>
    <w:multiLevelType w:val="hybridMultilevel"/>
    <w:tmpl w:val="537AF8DA"/>
    <w:lvl w:ilvl="0" w:tplc="44805A2A">
      <w:start w:val="4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0B4C"/>
    <w:multiLevelType w:val="hybridMultilevel"/>
    <w:tmpl w:val="3E5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2A99"/>
    <w:multiLevelType w:val="multilevel"/>
    <w:tmpl w:val="F7F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6658A"/>
    <w:multiLevelType w:val="multilevel"/>
    <w:tmpl w:val="321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E56B2"/>
    <w:multiLevelType w:val="hybridMultilevel"/>
    <w:tmpl w:val="53C0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54E49"/>
    <w:multiLevelType w:val="hybridMultilevel"/>
    <w:tmpl w:val="8084DBD4"/>
    <w:lvl w:ilvl="0" w:tplc="0B4EE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6C96C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AA5AB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A0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4A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89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CE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B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29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D0D85"/>
    <w:multiLevelType w:val="hybridMultilevel"/>
    <w:tmpl w:val="6F00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19"/>
    <w:multiLevelType w:val="hybridMultilevel"/>
    <w:tmpl w:val="7CC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F448E"/>
    <w:multiLevelType w:val="hybridMultilevel"/>
    <w:tmpl w:val="6B7C08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32">
    <w:abstractNumId w:val="12"/>
  </w:num>
  <w:num w:numId="2" w16cid:durableId="1883126470">
    <w:abstractNumId w:val="2"/>
  </w:num>
  <w:num w:numId="3" w16cid:durableId="301544995">
    <w:abstractNumId w:val="7"/>
  </w:num>
  <w:num w:numId="4" w16cid:durableId="1852602776">
    <w:abstractNumId w:val="2"/>
  </w:num>
  <w:num w:numId="5" w16cid:durableId="973874779">
    <w:abstractNumId w:val="8"/>
  </w:num>
  <w:num w:numId="6" w16cid:durableId="1468818057">
    <w:abstractNumId w:val="14"/>
  </w:num>
  <w:num w:numId="7" w16cid:durableId="557663908">
    <w:abstractNumId w:val="4"/>
  </w:num>
  <w:num w:numId="8" w16cid:durableId="228805081">
    <w:abstractNumId w:val="15"/>
  </w:num>
  <w:num w:numId="9" w16cid:durableId="1535343365">
    <w:abstractNumId w:val="11"/>
  </w:num>
  <w:num w:numId="10" w16cid:durableId="115485220">
    <w:abstractNumId w:val="13"/>
  </w:num>
  <w:num w:numId="11" w16cid:durableId="955410456">
    <w:abstractNumId w:val="3"/>
  </w:num>
  <w:num w:numId="12" w16cid:durableId="589435391">
    <w:abstractNumId w:val="0"/>
  </w:num>
  <w:num w:numId="13" w16cid:durableId="207422642">
    <w:abstractNumId w:val="1"/>
  </w:num>
  <w:num w:numId="14" w16cid:durableId="685639271">
    <w:abstractNumId w:val="9"/>
  </w:num>
  <w:num w:numId="15" w16cid:durableId="1747877754">
    <w:abstractNumId w:val="10"/>
  </w:num>
  <w:num w:numId="16" w16cid:durableId="1996301457">
    <w:abstractNumId w:val="6"/>
  </w:num>
  <w:num w:numId="17" w16cid:durableId="1886673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39355091">
    <w:abstractNumId w:val="5"/>
  </w:num>
  <w:num w:numId="19" w16cid:durableId="1770389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60104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44"/>
    <w:rsid w:val="000068DC"/>
    <w:rsid w:val="00027943"/>
    <w:rsid w:val="000D4158"/>
    <w:rsid w:val="000F593F"/>
    <w:rsid w:val="00100D71"/>
    <w:rsid w:val="00107525"/>
    <w:rsid w:val="001708CB"/>
    <w:rsid w:val="001E6E5C"/>
    <w:rsid w:val="002179A9"/>
    <w:rsid w:val="00224157"/>
    <w:rsid w:val="002D4544"/>
    <w:rsid w:val="0039513A"/>
    <w:rsid w:val="003A34F8"/>
    <w:rsid w:val="003E0A21"/>
    <w:rsid w:val="00431098"/>
    <w:rsid w:val="0043208F"/>
    <w:rsid w:val="00454A31"/>
    <w:rsid w:val="004D2ADF"/>
    <w:rsid w:val="005252E1"/>
    <w:rsid w:val="005534A2"/>
    <w:rsid w:val="00570DA2"/>
    <w:rsid w:val="005778F0"/>
    <w:rsid w:val="00600A08"/>
    <w:rsid w:val="00610CE9"/>
    <w:rsid w:val="00634DB3"/>
    <w:rsid w:val="00681695"/>
    <w:rsid w:val="00777DFE"/>
    <w:rsid w:val="007A467E"/>
    <w:rsid w:val="007B0938"/>
    <w:rsid w:val="007E3517"/>
    <w:rsid w:val="008230A0"/>
    <w:rsid w:val="00855661"/>
    <w:rsid w:val="008A16A2"/>
    <w:rsid w:val="008A3A23"/>
    <w:rsid w:val="008C7337"/>
    <w:rsid w:val="008F62E8"/>
    <w:rsid w:val="00A2398E"/>
    <w:rsid w:val="00A251EF"/>
    <w:rsid w:val="00A55573"/>
    <w:rsid w:val="00A70E12"/>
    <w:rsid w:val="00A861EE"/>
    <w:rsid w:val="00AA0936"/>
    <w:rsid w:val="00AA2DBF"/>
    <w:rsid w:val="00AB15A5"/>
    <w:rsid w:val="00AB5091"/>
    <w:rsid w:val="00AC77FC"/>
    <w:rsid w:val="00AF3826"/>
    <w:rsid w:val="00B12411"/>
    <w:rsid w:val="00B2653A"/>
    <w:rsid w:val="00B62541"/>
    <w:rsid w:val="00B95C62"/>
    <w:rsid w:val="00BB579F"/>
    <w:rsid w:val="00BC67DC"/>
    <w:rsid w:val="00C41FD6"/>
    <w:rsid w:val="00C90B2F"/>
    <w:rsid w:val="00CA2E90"/>
    <w:rsid w:val="00CA37AF"/>
    <w:rsid w:val="00CE0E69"/>
    <w:rsid w:val="00CE14C7"/>
    <w:rsid w:val="00D2666B"/>
    <w:rsid w:val="00D40945"/>
    <w:rsid w:val="00D50D0C"/>
    <w:rsid w:val="00D50D3D"/>
    <w:rsid w:val="00DB2830"/>
    <w:rsid w:val="00E8205F"/>
    <w:rsid w:val="00F462CA"/>
    <w:rsid w:val="00FC2EAF"/>
    <w:rsid w:val="032C3240"/>
    <w:rsid w:val="035887CA"/>
    <w:rsid w:val="0419BAE5"/>
    <w:rsid w:val="05DFA465"/>
    <w:rsid w:val="07C49238"/>
    <w:rsid w:val="09A9ED0F"/>
    <w:rsid w:val="0A351736"/>
    <w:rsid w:val="0AD83DBE"/>
    <w:rsid w:val="11584169"/>
    <w:rsid w:val="1351E337"/>
    <w:rsid w:val="167E56F8"/>
    <w:rsid w:val="17F39E7C"/>
    <w:rsid w:val="194992B2"/>
    <w:rsid w:val="197F818C"/>
    <w:rsid w:val="19A05CB7"/>
    <w:rsid w:val="19B7EA39"/>
    <w:rsid w:val="1C1D0C86"/>
    <w:rsid w:val="1DD62FD8"/>
    <w:rsid w:val="1E7DEDAC"/>
    <w:rsid w:val="200F9E3B"/>
    <w:rsid w:val="21708254"/>
    <w:rsid w:val="28229DA6"/>
    <w:rsid w:val="297B6F56"/>
    <w:rsid w:val="2B5A3E68"/>
    <w:rsid w:val="2C55752D"/>
    <w:rsid w:val="2C669479"/>
    <w:rsid w:val="2E2444D2"/>
    <w:rsid w:val="31005C9B"/>
    <w:rsid w:val="33D07776"/>
    <w:rsid w:val="33FF709E"/>
    <w:rsid w:val="35903296"/>
    <w:rsid w:val="35DA5983"/>
    <w:rsid w:val="368A271D"/>
    <w:rsid w:val="379F8044"/>
    <w:rsid w:val="3A6C2DB6"/>
    <w:rsid w:val="3D062254"/>
    <w:rsid w:val="3DA3CE78"/>
    <w:rsid w:val="3E888DD0"/>
    <w:rsid w:val="3F3F9ED9"/>
    <w:rsid w:val="40086A79"/>
    <w:rsid w:val="41168065"/>
    <w:rsid w:val="41DC28CE"/>
    <w:rsid w:val="47943B34"/>
    <w:rsid w:val="47EE434D"/>
    <w:rsid w:val="480C772A"/>
    <w:rsid w:val="49297FD0"/>
    <w:rsid w:val="4AC55031"/>
    <w:rsid w:val="4B9EBBD7"/>
    <w:rsid w:val="4C260F67"/>
    <w:rsid w:val="4C612092"/>
    <w:rsid w:val="4D1313C4"/>
    <w:rsid w:val="4D8FE341"/>
    <w:rsid w:val="4F98C154"/>
    <w:rsid w:val="50F9808A"/>
    <w:rsid w:val="513D4889"/>
    <w:rsid w:val="52A64BDF"/>
    <w:rsid w:val="535E7DD9"/>
    <w:rsid w:val="546C3277"/>
    <w:rsid w:val="54AEAD21"/>
    <w:rsid w:val="57004F33"/>
    <w:rsid w:val="5AC5867F"/>
    <w:rsid w:val="5E065B03"/>
    <w:rsid w:val="60A2A811"/>
    <w:rsid w:val="61AA1671"/>
    <w:rsid w:val="61EA3EEA"/>
    <w:rsid w:val="626404D6"/>
    <w:rsid w:val="63D613ED"/>
    <w:rsid w:val="65637C9C"/>
    <w:rsid w:val="67F17C7D"/>
    <w:rsid w:val="68837924"/>
    <w:rsid w:val="69D2C3E1"/>
    <w:rsid w:val="6AD0FA00"/>
    <w:rsid w:val="6C256098"/>
    <w:rsid w:val="6C88F97E"/>
    <w:rsid w:val="6F16F051"/>
    <w:rsid w:val="7023EFA4"/>
    <w:rsid w:val="720062B4"/>
    <w:rsid w:val="73EF3765"/>
    <w:rsid w:val="73FD3C41"/>
    <w:rsid w:val="745250E9"/>
    <w:rsid w:val="755A8B6C"/>
    <w:rsid w:val="76543AFC"/>
    <w:rsid w:val="7A86F5DB"/>
    <w:rsid w:val="7B27AC1F"/>
    <w:rsid w:val="7B3CEFAE"/>
    <w:rsid w:val="7BD11B4E"/>
    <w:rsid w:val="7FB98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F706"/>
  <w15:chartTrackingRefBased/>
  <w15:docId w15:val="{2D36731E-0AB7-4806-969D-211CE49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44"/>
    <w:pPr>
      <w:ind w:left="720"/>
      <w:contextualSpacing/>
    </w:pPr>
  </w:style>
  <w:style w:type="paragraph" w:styleId="BodyText">
    <w:name w:val="Body Text"/>
    <w:basedOn w:val="Normal"/>
    <w:link w:val="BodyTextChar"/>
    <w:rsid w:val="002D4544"/>
    <w:pPr>
      <w:jc w:val="center"/>
    </w:pPr>
    <w:rPr>
      <w:rFonts w:ascii="Helvetica" w:eastAsia="Times" w:hAnsi="Helvetica"/>
      <w:b/>
      <w:szCs w:val="20"/>
    </w:rPr>
  </w:style>
  <w:style w:type="character" w:customStyle="1" w:styleId="BodyTextChar">
    <w:name w:val="Body Text Char"/>
    <w:basedOn w:val="DefaultParagraphFont"/>
    <w:link w:val="BodyText"/>
    <w:rsid w:val="002D4544"/>
    <w:rPr>
      <w:rFonts w:ascii="Helvetica" w:eastAsia="Times" w:hAnsi="Helvetica" w:cs="Times New Roman"/>
      <w:b/>
      <w:szCs w:val="20"/>
    </w:rPr>
  </w:style>
  <w:style w:type="paragraph" w:styleId="NormalWeb">
    <w:name w:val="Normal (Web)"/>
    <w:basedOn w:val="Normal"/>
    <w:uiPriority w:val="99"/>
    <w:rsid w:val="00E8205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sid w:val="00E8205F"/>
    <w:rPr>
      <w:b/>
      <w:bCs/>
    </w:rPr>
  </w:style>
  <w:style w:type="table" w:styleId="TableGrid">
    <w:name w:val="Table Grid"/>
    <w:basedOn w:val="TableNormal"/>
    <w:uiPriority w:val="59"/>
    <w:rsid w:val="0068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D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A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ueta@bcp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BA6E272BE434090CFB21AF7D855B5" ma:contentTypeVersion="14" ma:contentTypeDescription="Create a new document." ma:contentTypeScope="" ma:versionID="39e65d5ece6719febe334d1818f06cf5">
  <xsd:schema xmlns:xsd="http://www.w3.org/2001/XMLSchema" xmlns:xs="http://www.w3.org/2001/XMLSchema" xmlns:p="http://schemas.microsoft.com/office/2006/metadata/properties" xmlns:ns3="c36fe3ef-1c70-4eb4-aed8-f63b1b3dc51a" xmlns:ns4="31b18f44-ca48-4054-948e-992277646a99" targetNamespace="http://schemas.microsoft.com/office/2006/metadata/properties" ma:root="true" ma:fieldsID="94b6070ddc2c50ae8f801eb7d0f4eae5" ns3:_="" ns4:_="">
    <xsd:import namespace="c36fe3ef-1c70-4eb4-aed8-f63b1b3dc51a"/>
    <xsd:import namespace="31b18f44-ca48-4054-948e-992277646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3:SharedWithDetails" minOccurs="0"/>
                <xsd:element ref="ns3:SharingHintHash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e3ef-1c70-4eb4-aed8-f63b1b3dc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8f44-ca48-4054-948e-992277646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C70AB-20EB-421E-A4BB-6C28CEC6B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5C529C-4065-4D17-ADD9-2B5548854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fe3ef-1c70-4eb4-aed8-f63b1b3dc51a"/>
    <ds:schemaRef ds:uri="31b18f44-ca48-4054-948e-992277646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F6D500-62A5-4363-824B-3D9804D649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597DCE-8445-445D-A83F-033E7A161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Virginia M.</dc:creator>
  <cp:keywords/>
  <dc:description/>
  <cp:lastModifiedBy>Sueta, Nicole L</cp:lastModifiedBy>
  <cp:revision>2</cp:revision>
  <cp:lastPrinted>2022-06-06T17:28:00Z</cp:lastPrinted>
  <dcterms:created xsi:type="dcterms:W3CDTF">2023-08-01T14:59:00Z</dcterms:created>
  <dcterms:modified xsi:type="dcterms:W3CDTF">2023-08-01T14:59:00Z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0x010100006BA6E272BE434090CFB21AF7D855B5</vt:lpwstr>
  </property>
</Properties>
</file>